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ПОЛОЖЕНИЕ</w:t>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 проведении окружного творческого Конкурса-фестиваля   </w:t>
        <w:br/>
        <w:t>«Победный май»,</w:t>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среди членов первичных профсоюзных организации образовательных учреждений Южного округа, ветеранов педагогического труда</w:t>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и участников проекта «Московское долголетие»</w:t>
      </w:r>
    </w:p>
    <w:p>
      <w:pPr>
        <w:pStyle w:val="Normal"/>
        <w:spacing w:lineRule="auto" w:line="360" w:before="0" w:after="0"/>
        <w:ind w:firstLine="851"/>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auto" w:line="360" w:before="0" w:after="0"/>
        <w:ind w:firstLine="851"/>
        <w:jc w:val="both"/>
        <w:rPr>
          <w:rFonts w:ascii="Times New Roman" w:hAnsi="Times New Roman" w:cs="Times New Roman"/>
          <w:b/>
          <w:b/>
          <w:sz w:val="28"/>
          <w:szCs w:val="28"/>
        </w:rPr>
      </w:pPr>
      <w:r>
        <w:rPr>
          <w:rFonts w:cs="Times New Roman" w:ascii="Times New Roman" w:hAnsi="Times New Roman"/>
          <w:b/>
          <w:sz w:val="28"/>
          <w:szCs w:val="28"/>
        </w:rPr>
        <w:t>1. Общие положения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1.1. Творческий Конкурс-фестиваль «Победный май»</w:t>
        <w:br/>
        <w:t>среди членов первичных профсоюзных организаций образовательных учреждений Южного округа, ветеранов педагогического труда и участников проекта «Московское долголетие» (далее – Конкурс) проводится Государственным бюджетным общеобразовательным учреждением г. Москвы Школа № 1179 с участием Южной территориальной организации Общероссийского Профсоюза образования.</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1.2. Конкурс посвящен 77</w:t>
      </w:r>
      <w:bookmarkStart w:id="0" w:name="_Hlk101272015"/>
      <w:r>
        <w:rPr>
          <w:rFonts w:cs="Times New Roman" w:ascii="Times New Roman" w:hAnsi="Times New Roman"/>
          <w:sz w:val="28"/>
          <w:szCs w:val="28"/>
        </w:rPr>
        <w:t>–</w:t>
      </w:r>
      <w:bookmarkEnd w:id="0"/>
      <w:r>
        <w:rPr>
          <w:rFonts w:cs="Times New Roman" w:ascii="Times New Roman" w:hAnsi="Times New Roman"/>
          <w:sz w:val="28"/>
          <w:szCs w:val="28"/>
        </w:rPr>
        <w:t>летию Победы в Великой Отечественной войне 1941-1945 гг.</w:t>
      </w:r>
    </w:p>
    <w:p>
      <w:pPr>
        <w:pStyle w:val="NormalWeb"/>
        <w:shd w:val="clear" w:color="auto" w:fill="FEFEFE"/>
        <w:spacing w:lineRule="auto" w:line="360" w:beforeAutospacing="0" w:before="0" w:afterAutospacing="0" w:after="0"/>
        <w:jc w:val="both"/>
        <w:rPr>
          <w:color w:val="222222"/>
          <w:sz w:val="28"/>
          <w:szCs w:val="28"/>
        </w:rPr>
      </w:pPr>
      <w:r>
        <w:rPr>
          <w:sz w:val="28"/>
          <w:szCs w:val="28"/>
        </w:rPr>
        <w:t>Конкурс призван способствовать:</w:t>
      </w:r>
      <w:r>
        <w:rPr>
          <w:color w:val="222222"/>
          <w:sz w:val="28"/>
          <w:szCs w:val="28"/>
        </w:rPr>
        <w:t xml:space="preserve"> </w:t>
      </w:r>
    </w:p>
    <w:p>
      <w:pPr>
        <w:pStyle w:val="NormalWeb"/>
        <w:numPr>
          <w:ilvl w:val="0"/>
          <w:numId w:val="1"/>
        </w:numPr>
        <w:shd w:val="clear" w:color="auto" w:fill="FEFEFE"/>
        <w:spacing w:lineRule="auto" w:line="360" w:beforeAutospacing="0" w:before="0" w:afterAutospacing="0" w:after="0"/>
        <w:jc w:val="both"/>
        <w:rPr>
          <w:color w:val="181818"/>
          <w:sz w:val="28"/>
          <w:szCs w:val="28"/>
        </w:rPr>
      </w:pPr>
      <w:r>
        <w:rPr>
          <w:color w:val="222222"/>
          <w:sz w:val="28"/>
          <w:szCs w:val="28"/>
        </w:rPr>
        <w:t>сохранению культурного и духовного наследия России;</w:t>
      </w:r>
    </w:p>
    <w:p>
      <w:pPr>
        <w:pStyle w:val="NormalWeb"/>
        <w:numPr>
          <w:ilvl w:val="0"/>
          <w:numId w:val="1"/>
        </w:numPr>
        <w:shd w:val="clear" w:color="auto" w:fill="FEFEFE"/>
        <w:spacing w:lineRule="auto" w:line="360" w:beforeAutospacing="0" w:before="0" w:afterAutospacing="0" w:after="0"/>
        <w:jc w:val="both"/>
        <w:rPr>
          <w:color w:val="181818"/>
          <w:sz w:val="28"/>
          <w:szCs w:val="28"/>
        </w:rPr>
      </w:pPr>
      <w:r>
        <w:rPr>
          <w:color w:val="222222"/>
          <w:sz w:val="28"/>
          <w:szCs w:val="28"/>
        </w:rPr>
        <w:t>развитию патриотизма и активной гражданской позиции;</w:t>
      </w:r>
    </w:p>
    <w:p>
      <w:pPr>
        <w:pStyle w:val="NormalWeb"/>
        <w:numPr>
          <w:ilvl w:val="0"/>
          <w:numId w:val="1"/>
        </w:numPr>
        <w:shd w:val="clear" w:color="auto" w:fill="FEFEFE"/>
        <w:spacing w:lineRule="auto" w:line="360" w:beforeAutospacing="0" w:before="0" w:afterAutospacing="0" w:after="0"/>
        <w:jc w:val="both"/>
        <w:rPr>
          <w:color w:val="181818"/>
          <w:sz w:val="28"/>
          <w:szCs w:val="28"/>
        </w:rPr>
      </w:pPr>
      <w:r>
        <w:rPr>
          <w:sz w:val="28"/>
          <w:szCs w:val="28"/>
        </w:rPr>
        <w:t>повышению интереса к героической истории нашей Родины;</w:t>
      </w:r>
    </w:p>
    <w:p>
      <w:pPr>
        <w:pStyle w:val="ListParagraph"/>
        <w:numPr>
          <w:ilvl w:val="0"/>
          <w:numId w:val="1"/>
        </w:numP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выявлению и поддержке талантливых исполнителей и коллективов;</w:t>
      </w:r>
    </w:p>
    <w:p>
      <w:pPr>
        <w:pStyle w:val="ListParagraph"/>
        <w:numPr>
          <w:ilvl w:val="0"/>
          <w:numId w:val="1"/>
        </w:numP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предоставлению участникам возможности творческого самовыражения в масштабе, выходящем за рамки учреждения.</w:t>
      </w:r>
    </w:p>
    <w:p>
      <w:pPr>
        <w:pStyle w:val="Normal"/>
        <w:spacing w:lineRule="auto" w:line="360" w:before="0" w:after="0"/>
        <w:ind w:firstLine="851"/>
        <w:jc w:val="both"/>
        <w:rPr>
          <w:rFonts w:ascii="Times New Roman" w:hAnsi="Times New Roman" w:cs="Times New Roman"/>
          <w:b/>
          <w:b/>
          <w:sz w:val="28"/>
          <w:szCs w:val="28"/>
        </w:rPr>
      </w:pPr>
      <w:r>
        <w:rPr>
          <w:rFonts w:cs="Times New Roman" w:ascii="Times New Roman" w:hAnsi="Times New Roman"/>
          <w:b/>
          <w:sz w:val="28"/>
          <w:szCs w:val="28"/>
        </w:rPr>
        <w:t>2. Участники Конкурса</w:t>
      </w:r>
    </w:p>
    <w:p>
      <w:pPr>
        <w:pStyle w:val="Normal"/>
        <w:spacing w:lineRule="auto" w:line="360"/>
        <w:ind w:firstLine="851"/>
        <w:jc w:val="both"/>
        <w:rPr>
          <w:rFonts w:ascii="Times New Roman" w:hAnsi="Times New Roman" w:cs="Times New Roman"/>
          <w:sz w:val="28"/>
          <w:szCs w:val="28"/>
        </w:rPr>
      </w:pPr>
      <w:r>
        <w:rPr>
          <w:rFonts w:cs="Times New Roman" w:ascii="Times New Roman" w:hAnsi="Times New Roman"/>
          <w:sz w:val="28"/>
          <w:szCs w:val="28"/>
        </w:rPr>
        <w:t xml:space="preserve">2.1. В Конкурсе могут принять участие члены первичных профсоюзных организации школ, колледжей, ветераны педагогического труда, а также участники проекта «Московское долголетие». </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2.2. Участники делятся на четыре категории (указывается на момент подачи заявки):</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Молодые педагоги; </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Учителя, воспитатели, иные сотрудники ОО;</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Ветераны педагогического труда;  </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Участники проекта «Московское долголетие»;</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b/>
          <w:b/>
          <w:sz w:val="28"/>
          <w:szCs w:val="28"/>
        </w:rPr>
      </w:pPr>
      <w:r>
        <w:rPr>
          <w:rFonts w:cs="Times New Roman" w:ascii="Times New Roman" w:hAnsi="Times New Roman"/>
          <w:b/>
          <w:sz w:val="28"/>
          <w:szCs w:val="28"/>
        </w:rPr>
        <w:t>3. Порядок и условия проведения Конкурса</w:t>
      </w:r>
    </w:p>
    <w:p>
      <w:pPr>
        <w:pStyle w:val="Normal"/>
        <w:spacing w:lineRule="auto" w:line="360" w:before="0" w:after="0"/>
        <w:ind w:firstLine="851"/>
        <w:jc w:val="both"/>
        <w:rPr>
          <w:rFonts w:ascii="Times New Roman" w:hAnsi="Times New Roman" w:cs="Times New Roman"/>
          <w:b/>
          <w:b/>
          <w:color w:val="262626" w:themeColor="text1" w:themeTint="d9"/>
          <w:sz w:val="28"/>
          <w:szCs w:val="28"/>
          <w:u w:val="single"/>
        </w:rPr>
      </w:pPr>
      <w:r>
        <w:rPr>
          <w:rFonts w:cs="Times New Roman" w:ascii="Times New Roman" w:hAnsi="Times New Roman"/>
          <w:sz w:val="28"/>
          <w:szCs w:val="28"/>
        </w:rPr>
        <w:t>3.1. Срок проведения Конкурса</w:t>
      </w:r>
      <w:r>
        <w:rPr>
          <w:rFonts w:cs="Times New Roman" w:ascii="Times New Roman" w:hAnsi="Times New Roman"/>
          <w:b/>
          <w:sz w:val="28"/>
          <w:szCs w:val="28"/>
        </w:rPr>
        <w:t xml:space="preserve">: </w:t>
      </w:r>
      <w:r>
        <w:rPr>
          <w:rFonts w:cs="Times New Roman" w:ascii="Times New Roman" w:hAnsi="Times New Roman"/>
          <w:b/>
          <w:color w:val="262626" w:themeColor="text1" w:themeTint="d9"/>
          <w:sz w:val="28"/>
          <w:szCs w:val="28"/>
          <w:u w:val="single"/>
        </w:rPr>
        <w:t>17 мая 2022г. 16.00</w:t>
      </w:r>
    </w:p>
    <w:p>
      <w:pPr>
        <w:pStyle w:val="Normal"/>
        <w:spacing w:lineRule="auto" w:line="360" w:before="0" w:after="0"/>
        <w:jc w:val="both"/>
        <w:rPr>
          <w:rFonts w:ascii="Times New Roman" w:hAnsi="Times New Roman" w:cs="Times New Roman"/>
          <w:color w:val="262626" w:themeColor="text1" w:themeTint="d9"/>
          <w:sz w:val="28"/>
          <w:szCs w:val="28"/>
        </w:rPr>
      </w:pPr>
      <w:r>
        <w:rPr>
          <w:rFonts w:cs="Times New Roman" w:ascii="Times New Roman" w:hAnsi="Times New Roman"/>
          <w:color w:val="262626" w:themeColor="text1" w:themeTint="d9"/>
          <w:sz w:val="28"/>
          <w:szCs w:val="28"/>
        </w:rPr>
        <w:t xml:space="preserve">Заявки принимаются до 13 мая включительно </w:t>
      </w:r>
      <w:r>
        <w:rPr>
          <w:rFonts w:cs="Times New Roman" w:ascii="Times New Roman" w:hAnsi="Times New Roman"/>
          <w:i/>
          <w:color w:val="262626" w:themeColor="text1" w:themeTint="d9"/>
          <w:sz w:val="28"/>
          <w:szCs w:val="28"/>
          <w:u w:val="single"/>
        </w:rPr>
        <w:t>(Приложение 1)</w:t>
      </w:r>
      <w:r>
        <w:rPr>
          <w:rFonts w:cs="Times New Roman" w:ascii="Times New Roman" w:hAnsi="Times New Roman"/>
          <w:color w:val="262626" w:themeColor="text1" w:themeTint="d9"/>
          <w:sz w:val="28"/>
          <w:szCs w:val="28"/>
        </w:rPr>
        <w:t xml:space="preserve"> на  электронную почту  </w:t>
      </w:r>
      <w:hyperlink r:id="rId2">
        <w:r>
          <w:rPr>
            <w:rFonts w:cs="Times New Roman" w:ascii="Times New Roman" w:hAnsi="Times New Roman"/>
            <w:color w:val="2626FF" w:themeColor="hyperlink" w:themeTint="d9"/>
            <w:sz w:val="28"/>
            <w:szCs w:val="28"/>
            <w:lang w:val="en-US"/>
          </w:rPr>
          <w:t>Uninanelli</w:t>
        </w:r>
        <w:r>
          <w:rPr>
            <w:rFonts w:cs="Times New Roman" w:ascii="Times New Roman" w:hAnsi="Times New Roman"/>
            <w:color w:val="2626FF" w:themeColor="hyperlink" w:themeTint="d9"/>
            <w:sz w:val="28"/>
            <w:szCs w:val="28"/>
          </w:rPr>
          <w:t>64@</w:t>
        </w:r>
        <w:r>
          <w:rPr>
            <w:rFonts w:cs="Times New Roman" w:ascii="Times New Roman" w:hAnsi="Times New Roman"/>
            <w:color w:val="2626FF" w:themeColor="hyperlink" w:themeTint="d9"/>
            <w:sz w:val="28"/>
            <w:szCs w:val="28"/>
            <w:lang w:val="en-US"/>
          </w:rPr>
          <w:t>mail</w:t>
        </w:r>
        <w:r>
          <w:rPr>
            <w:rFonts w:cs="Times New Roman" w:ascii="Times New Roman" w:hAnsi="Times New Roman"/>
            <w:color w:val="2626FF" w:themeColor="hyperlink" w:themeTint="d9"/>
            <w:sz w:val="28"/>
            <w:szCs w:val="28"/>
          </w:rPr>
          <w:t>.</w:t>
        </w:r>
        <w:r>
          <w:rPr>
            <w:rFonts w:cs="Times New Roman" w:ascii="Times New Roman" w:hAnsi="Times New Roman"/>
            <w:color w:val="2626FF" w:themeColor="hyperlink" w:themeTint="d9"/>
            <w:sz w:val="28"/>
            <w:szCs w:val="28"/>
            <w:lang w:val="en-US"/>
          </w:rPr>
          <w:t>ru</w:t>
        </w:r>
      </w:hyperlink>
      <w:r>
        <w:rPr>
          <w:rFonts w:cs="Times New Roman" w:ascii="Times New Roman" w:hAnsi="Times New Roman"/>
          <w:color w:val="262626" w:themeColor="text1" w:themeTint="d9"/>
          <w:sz w:val="28"/>
          <w:szCs w:val="28"/>
        </w:rPr>
        <w:t xml:space="preserve"> </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3.2. Для участия в Фестивале необходимо предоставить анкету-заявку </w:t>
      </w:r>
      <w:r>
        <w:rPr>
          <w:rFonts w:cs="Times New Roman" w:ascii="Times New Roman" w:hAnsi="Times New Roman"/>
          <w:i/>
          <w:sz w:val="28"/>
          <w:szCs w:val="28"/>
          <w:u w:val="single"/>
        </w:rPr>
        <w:t>(Приложение №1),</w:t>
      </w:r>
      <w:r>
        <w:rPr>
          <w:rFonts w:cs="Times New Roman" w:ascii="Times New Roman" w:hAnsi="Times New Roman"/>
          <w:sz w:val="28"/>
          <w:szCs w:val="28"/>
        </w:rPr>
        <w:t xml:space="preserve"> заявление на обработку персональных данных </w:t>
      </w:r>
      <w:r>
        <w:rPr>
          <w:rFonts w:cs="Times New Roman" w:ascii="Times New Roman" w:hAnsi="Times New Roman"/>
          <w:i/>
          <w:sz w:val="28"/>
          <w:szCs w:val="28"/>
          <w:u w:val="single"/>
        </w:rPr>
        <w:t>(Приложение № 2),</w:t>
      </w:r>
      <w:r>
        <w:rPr>
          <w:rFonts w:cs="Times New Roman" w:ascii="Times New Roman" w:hAnsi="Times New Roman"/>
          <w:sz w:val="28"/>
          <w:szCs w:val="28"/>
        </w:rPr>
        <w:t xml:space="preserve"> а также фонограмму на электронную почту:</w:t>
      </w:r>
    </w:p>
    <w:p>
      <w:pPr>
        <w:pStyle w:val="Normal"/>
        <w:spacing w:lineRule="auto" w:line="360" w:before="0" w:after="0"/>
        <w:ind w:firstLine="851"/>
        <w:jc w:val="both"/>
        <w:rPr>
          <w:rFonts w:ascii="Times New Roman" w:hAnsi="Times New Roman" w:cs="Times New Roman"/>
          <w:sz w:val="28"/>
          <w:szCs w:val="28"/>
          <w:u w:val="single"/>
        </w:rPr>
      </w:pPr>
      <w:r>
        <w:rPr>
          <w:rFonts w:cs="Times New Roman" w:ascii="Times New Roman" w:hAnsi="Times New Roman"/>
          <w:sz w:val="28"/>
          <w:szCs w:val="28"/>
          <w:u w:val="single"/>
          <w:lang w:val="en-US"/>
        </w:rPr>
        <w:t>Uninanelli</w:t>
      </w:r>
      <w:r>
        <w:rPr>
          <w:rFonts w:cs="Times New Roman" w:ascii="Times New Roman" w:hAnsi="Times New Roman"/>
          <w:sz w:val="28"/>
          <w:szCs w:val="28"/>
          <w:u w:val="single"/>
        </w:rPr>
        <w:t>64</w:t>
      </w:r>
      <w:hyperlink r:id="rId3">
        <w:r>
          <w:rPr>
            <w:rFonts w:cs="Times New Roman" w:ascii="Times New Roman" w:hAnsi="Times New Roman"/>
            <w:color w:val="auto"/>
            <w:sz w:val="28"/>
            <w:szCs w:val="28"/>
          </w:rPr>
          <w:t>@mail.ru</w:t>
        </w:r>
      </w:hyperlink>
      <w:r>
        <w:rPr>
          <w:rFonts w:cs="Times New Roman" w:ascii="Times New Roman" w:hAnsi="Times New Roman"/>
          <w:sz w:val="28"/>
          <w:szCs w:val="28"/>
          <w:u w:val="single"/>
        </w:rPr>
        <w:t xml:space="preserve"> .</w:t>
      </w:r>
    </w:p>
    <w:p>
      <w:pPr>
        <w:pStyle w:val="Normal"/>
        <w:spacing w:lineRule="auto" w:line="360" w:before="0" w:after="0"/>
        <w:jc w:val="both"/>
        <w:rPr>
          <w:rFonts w:ascii="Times New Roman" w:hAnsi="Times New Roman" w:cs="Times New Roman"/>
          <w:sz w:val="28"/>
          <w:szCs w:val="28"/>
          <w:u w:val="single"/>
        </w:rPr>
      </w:pPr>
      <w:r>
        <w:rPr>
          <w:rFonts w:cs="Times New Roman" w:ascii="Times New Roman" w:hAnsi="Times New Roman"/>
          <w:sz w:val="28"/>
          <w:szCs w:val="28"/>
        </w:rPr>
        <w:t>3.3. Фестиваль проводится по следующим номинациям:</w:t>
      </w:r>
    </w:p>
    <w:p>
      <w:pPr>
        <w:pStyle w:val="NormalWeb"/>
        <w:shd w:val="clear" w:color="auto" w:fill="FFFFFF"/>
        <w:spacing w:beforeAutospacing="0" w:before="264" w:afterAutospacing="0" w:after="264"/>
        <w:jc w:val="both"/>
        <w:rPr>
          <w:color w:val="000000"/>
          <w:sz w:val="28"/>
          <w:szCs w:val="28"/>
        </w:rPr>
      </w:pPr>
      <w:r>
        <w:rPr>
          <w:color w:val="000000"/>
          <w:sz w:val="28"/>
          <w:szCs w:val="28"/>
        </w:rPr>
        <w:t>- Академическое пение (солисты, ансамбли);</w:t>
      </w:r>
    </w:p>
    <w:p>
      <w:pPr>
        <w:pStyle w:val="NormalWeb"/>
        <w:shd w:val="clear" w:color="auto" w:fill="FFFFFF"/>
        <w:spacing w:beforeAutospacing="0" w:before="264" w:afterAutospacing="0" w:after="264"/>
        <w:jc w:val="both"/>
        <w:rPr>
          <w:color w:val="000000"/>
          <w:sz w:val="28"/>
          <w:szCs w:val="28"/>
        </w:rPr>
      </w:pPr>
      <w:r>
        <w:rPr>
          <w:color w:val="000000"/>
          <w:sz w:val="28"/>
          <w:szCs w:val="28"/>
        </w:rPr>
        <w:t>- Народное пение (солисты, ансамбли);</w:t>
      </w:r>
    </w:p>
    <w:p>
      <w:pPr>
        <w:pStyle w:val="NormalWeb"/>
        <w:shd w:val="clear" w:color="auto" w:fill="FFFFFF"/>
        <w:spacing w:beforeAutospacing="0" w:before="264" w:afterAutospacing="0" w:after="264"/>
        <w:jc w:val="both"/>
        <w:rPr>
          <w:color w:val="000000"/>
          <w:sz w:val="28"/>
          <w:szCs w:val="28"/>
        </w:rPr>
      </w:pPr>
      <w:r>
        <w:rPr>
          <w:color w:val="000000"/>
          <w:sz w:val="28"/>
          <w:szCs w:val="28"/>
        </w:rPr>
        <w:t>- Эстрадный вокал (солисты, ансамбли);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Солист или вокальный коллектив исполняет</w:t>
      </w:r>
      <w:r>
        <w:rPr>
          <w:rFonts w:cs="Times New Roman" w:ascii="Times New Roman" w:hAnsi="Times New Roman"/>
          <w:color w:val="222222"/>
          <w:sz w:val="28"/>
          <w:szCs w:val="28"/>
        </w:rPr>
        <w:t xml:space="preserve"> одну песню военно-патриотической направленности. </w:t>
      </w:r>
      <w:r>
        <w:rPr>
          <w:rFonts w:cs="Times New Roman" w:ascii="Times New Roman" w:hAnsi="Times New Roman"/>
          <w:color w:val="000000"/>
          <w:sz w:val="28"/>
          <w:szCs w:val="28"/>
        </w:rPr>
        <w:t>В репертуаре участников могут быть известные песни современных авторов, обработки народных песен, авторские сочинения, песни из военных кинофильмов и т. д.;</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Песни исполняются в сопровождении музыкальных инструментов, фонограммы «–1» (запрещается использование фонограммы «+») или акапелла (без инструментального сопровождения).</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b/>
          <w:b/>
          <w:sz w:val="28"/>
          <w:szCs w:val="28"/>
          <w:u w:val="single"/>
        </w:rPr>
      </w:pPr>
      <w:r>
        <w:rPr>
          <w:rFonts w:cs="Times New Roman" w:ascii="Times New Roman" w:hAnsi="Times New Roman"/>
          <w:sz w:val="28"/>
          <w:szCs w:val="28"/>
        </w:rPr>
        <w:t>3.4. Информация о результатах конкурса будет размещена на официальном сайте ГБОУ Школа № 1179:</w:t>
      </w:r>
      <w:r>
        <w:rPr/>
        <w:t xml:space="preserve"> </w:t>
      </w:r>
      <w:r>
        <w:rPr>
          <w:rFonts w:cs="Times New Roman" w:ascii="Times New Roman" w:hAnsi="Times New Roman"/>
          <w:b/>
          <w:sz w:val="28"/>
          <w:szCs w:val="28"/>
          <w:u w:val="single"/>
        </w:rPr>
        <w:t xml:space="preserve">sch1179u.mskobr.ru </w:t>
      </w:r>
      <w:r>
        <w:rPr>
          <w:rFonts w:cs="Times New Roman" w:ascii="Times New Roman" w:hAnsi="Times New Roman"/>
          <w:bCs/>
          <w:sz w:val="28"/>
          <w:szCs w:val="28"/>
        </w:rPr>
        <w:t xml:space="preserve">и сайте ЮТО МГО Общероссийского Профсоюза образования: </w:t>
      </w:r>
      <w:hyperlink r:id="rId4">
        <w:r>
          <w:rPr>
            <w:rFonts w:cs="Times New Roman" w:ascii="Times New Roman" w:hAnsi="Times New Roman"/>
            <w:b/>
            <w:color w:val="auto"/>
            <w:sz w:val="28"/>
            <w:szCs w:val="28"/>
            <w:lang w:val="en-US"/>
          </w:rPr>
          <w:t>http</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uao</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mgoprof</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ru</w:t>
        </w:r>
      </w:hyperlink>
    </w:p>
    <w:p>
      <w:pPr>
        <w:pStyle w:val="Normal"/>
        <w:spacing w:lineRule="auto" w:line="36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before="0" w:after="0"/>
        <w:ind w:firstLine="851"/>
        <w:jc w:val="both"/>
        <w:rPr>
          <w:rFonts w:ascii="Times New Roman" w:hAnsi="Times New Roman" w:cs="Times New Roman"/>
          <w:b/>
          <w:b/>
          <w:sz w:val="28"/>
          <w:szCs w:val="28"/>
        </w:rPr>
      </w:pPr>
      <w:r>
        <w:rPr>
          <w:rFonts w:cs="Times New Roman" w:ascii="Times New Roman" w:hAnsi="Times New Roman"/>
          <w:b/>
          <w:sz w:val="28"/>
          <w:szCs w:val="28"/>
        </w:rPr>
        <w:t>4. Критерии оценки</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4.1. Победители определяются по наибольшему количеству набранных баллов при 10 балльной системе оценки конкурсных критериев.</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4.2. Конкурсные выступления должны отвечать следующим критериям:</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исполнительское и актерское мастерство;</w:t>
      </w:r>
    </w:p>
    <w:p>
      <w:pPr>
        <w:pStyle w:val="Normal"/>
        <w:spacing w:lineRule="auto" w:line="360" w:before="0" w:after="0"/>
        <w:ind w:firstLine="851"/>
        <w:jc w:val="both"/>
        <w:rPr>
          <w:rFonts w:ascii="Times New Roman" w:hAnsi="Times New Roman" w:cs="Times New Roman"/>
          <w:sz w:val="28"/>
          <w:szCs w:val="28"/>
          <w:highlight w:val="yellow"/>
        </w:rPr>
      </w:pPr>
      <w:r>
        <w:rPr>
          <w:rFonts w:cs="Times New Roman" w:ascii="Times New Roman" w:hAnsi="Times New Roman"/>
          <w:sz w:val="28"/>
          <w:szCs w:val="28"/>
        </w:rPr>
        <w:t xml:space="preserve">– </w:t>
      </w:r>
      <w:r>
        <w:rPr>
          <w:rFonts w:cs="Times New Roman" w:ascii="Times New Roman" w:hAnsi="Times New Roman"/>
          <w:sz w:val="28"/>
          <w:szCs w:val="28"/>
        </w:rPr>
        <w:t>сценическое воплощение (внешний вид, использование костюмов, реквизита, движения, и т.д.);</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полноценное раскрытие музыкального произведения;</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соответствие тематике Конкурса.</w:t>
      </w:r>
    </w:p>
    <w:p>
      <w:pPr>
        <w:pStyle w:val="Normal"/>
        <w:spacing w:lineRule="auto" w:line="360" w:before="0" w:after="0"/>
        <w:ind w:firstLine="851"/>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851"/>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851"/>
        <w:jc w:val="both"/>
        <w:rPr>
          <w:rFonts w:ascii="Times New Roman" w:hAnsi="Times New Roman" w:cs="Times New Roman"/>
          <w:b/>
          <w:b/>
          <w:sz w:val="28"/>
          <w:szCs w:val="28"/>
        </w:rPr>
      </w:pPr>
      <w:r>
        <w:rPr>
          <w:rFonts w:cs="Times New Roman" w:ascii="Times New Roman" w:hAnsi="Times New Roman"/>
          <w:b/>
          <w:sz w:val="28"/>
          <w:szCs w:val="28"/>
        </w:rPr>
        <w:t>5. Жюри</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5.1. Решения принимаются открытым голосованием, при равенстве голосов голос председателя жюри является решающим.</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5.2 Победители в каждой номинации и возрастной категории определяются простым большинством голосом.</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5.3. Жюри оставляет за собой право присуждать одно место нескольким участникам, а также не присуждать какое-либо место ни одному из участников.</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5.4. Жюри вправе принимать решение об учреждении специальных номинаций.</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5.5. Решение жюри является окончательным и пересмотру не подлежит.</w:t>
      </w:r>
    </w:p>
    <w:p>
      <w:pPr>
        <w:pStyle w:val="NormalWeb"/>
        <w:shd w:val="clear" w:color="auto" w:fill="FFFFFF"/>
        <w:spacing w:lineRule="auto" w:line="360" w:beforeAutospacing="0" w:before="0" w:afterAutospacing="0" w:after="0"/>
        <w:jc w:val="both"/>
        <w:rPr>
          <w:color w:val="333333"/>
          <w:sz w:val="28"/>
          <w:szCs w:val="28"/>
          <w:shd w:fill="FFFFFF" w:val="clear"/>
        </w:rPr>
      </w:pPr>
      <w:r>
        <w:rPr>
          <w:color w:val="333333"/>
          <w:sz w:val="28"/>
          <w:szCs w:val="28"/>
          <w:shd w:fill="FFFFFF" w:val="clear"/>
        </w:rPr>
        <w:t>Состав членов жюри конкурса:</w:t>
      </w:r>
    </w:p>
    <w:p>
      <w:pPr>
        <w:pStyle w:val="ListParagraph"/>
        <w:numPr>
          <w:ilvl w:val="0"/>
          <w:numId w:val="4"/>
        </w:numP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Соболева Ольга Евгеньевна – председатель ЮТО МГО Общероссийского Профсоюза образования</w:t>
      </w:r>
    </w:p>
    <w:p>
      <w:pPr>
        <w:pStyle w:val="ListParagraph"/>
        <w:numPr>
          <w:ilvl w:val="0"/>
          <w:numId w:val="4"/>
        </w:numP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Черняков Фёдор Алексеевич – главный специалист организационного отдела МГО Профсоюза</w:t>
      </w:r>
    </w:p>
    <w:p>
      <w:pPr>
        <w:pStyle w:val="ListParagraph"/>
        <w:numPr>
          <w:ilvl w:val="0"/>
          <w:numId w:val="4"/>
        </w:numP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Петренко Анна Ивановна – педагог эстрадного вокала в ЦВР «На Сумском», хормейстер ансамбля им. Александрова</w:t>
      </w:r>
    </w:p>
    <w:p>
      <w:pPr>
        <w:pStyle w:val="ListParagraph"/>
        <w:numPr>
          <w:ilvl w:val="0"/>
          <w:numId w:val="4"/>
        </w:numP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Данилькевич Артём Владимирович – директор ГБОУ Школа № 1179</w:t>
      </w:r>
    </w:p>
    <w:p>
      <w:pPr>
        <w:pStyle w:val="ListParagraph"/>
        <w:numPr>
          <w:ilvl w:val="0"/>
          <w:numId w:val="4"/>
        </w:numP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Дробышева Екатерина Александровна – председатель Совета ветеранов МРСД № 29</w:t>
      </w:r>
    </w:p>
    <w:p>
      <w:pPr>
        <w:pStyle w:val="ListParagraph"/>
        <w:spacing w:lineRule="auto" w:line="360" w:before="0" w:after="0"/>
        <w:ind w:left="1571"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center"/>
        <w:rPr>
          <w:rFonts w:ascii="Times New Roman" w:hAnsi="Times New Roman" w:cs="Times New Roman"/>
          <w:b/>
          <w:b/>
          <w:sz w:val="28"/>
          <w:szCs w:val="28"/>
        </w:rPr>
      </w:pPr>
      <w:r>
        <w:rPr>
          <w:rFonts w:cs="Times New Roman" w:ascii="Times New Roman" w:hAnsi="Times New Roman"/>
          <w:b/>
          <w:sz w:val="28"/>
          <w:szCs w:val="28"/>
        </w:rPr>
        <w:t>6. Награждение и подведение итогов Конкурса</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6.2. Награждение производится в каждой номинации и возрастной группе участников:</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дипломом лауреата I, II и III степени;</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дипломом участника.</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6.3. Победитель фестиваля (отдельный исполнитель или творческий коллектив) удостаивается Гран-при конкурса с вручением диплома Гран-при. По решению жюри Гран-при может не присуждаться.</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6663"/>
        <w:jc w:val="right"/>
        <w:rPr>
          <w:rFonts w:ascii="Times New Roman" w:hAnsi="Times New Roman" w:cs="Times New Roman"/>
          <w:sz w:val="28"/>
          <w:szCs w:val="28"/>
        </w:rPr>
      </w:pPr>
      <w:r>
        <w:rPr>
          <w:rFonts w:cs="Times New Roman" w:ascii="Times New Roman" w:hAnsi="Times New Roman"/>
          <w:sz w:val="28"/>
          <w:szCs w:val="28"/>
        </w:rPr>
        <w:t>Приложение № 1</w:t>
      </w:r>
    </w:p>
    <w:p>
      <w:pPr>
        <w:pStyle w:val="Normal"/>
        <w:spacing w:before="360" w:after="240"/>
        <w:jc w:val="center"/>
        <w:rPr>
          <w:rFonts w:ascii="Times New Roman" w:hAnsi="Times New Roman" w:cs="Times New Roman"/>
          <w:b/>
          <w:b/>
          <w:sz w:val="28"/>
          <w:szCs w:val="28"/>
        </w:rPr>
      </w:pPr>
      <w:r>
        <w:rPr>
          <w:rFonts w:cs="Times New Roman" w:ascii="Times New Roman" w:hAnsi="Times New Roman"/>
          <w:b/>
          <w:sz w:val="28"/>
          <w:szCs w:val="28"/>
        </w:rPr>
        <w:t>Заявка на участие в Конкурсе</w:t>
      </w:r>
    </w:p>
    <w:tbl>
      <w:tblPr>
        <w:tblStyle w:val="ac"/>
        <w:tblW w:w="934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688"/>
        <w:gridCol w:w="6656"/>
      </w:tblGrid>
      <w:tr>
        <w:trPr/>
        <w:tc>
          <w:tcPr>
            <w:tcW w:w="2688" w:type="dxa"/>
            <w:tcBorders/>
          </w:tcPr>
          <w:p>
            <w:pPr>
              <w:pStyle w:val="Normal"/>
              <w:widowControl/>
              <w:spacing w:lineRule="auto" w:line="240" w:before="360" w:after="240"/>
              <w:jc w:val="center"/>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Образовательная организация</w:t>
            </w:r>
          </w:p>
        </w:tc>
        <w:tc>
          <w:tcPr>
            <w:tcW w:w="6656" w:type="dxa"/>
            <w:tcBorders/>
          </w:tcPr>
          <w:p>
            <w:pPr>
              <w:pStyle w:val="Normal"/>
              <w:widowControl/>
              <w:spacing w:lineRule="auto" w:line="240" w:before="360" w:after="240"/>
              <w:jc w:val="center"/>
              <w:rPr>
                <w:rFonts w:ascii="Times New Roman" w:hAnsi="Times New Roman" w:cs="Times New Roman"/>
                <w:b/>
                <w:b/>
                <w:sz w:val="28"/>
                <w:szCs w:val="28"/>
              </w:rPr>
            </w:pPr>
            <w:r>
              <w:rPr>
                <w:rFonts w:eastAsia="Calibri" w:cs="Times New Roman" w:ascii="Times New Roman" w:hAnsi="Times New Roman"/>
                <w:b/>
                <w:kern w:val="0"/>
                <w:sz w:val="22"/>
                <w:szCs w:val="22"/>
                <w:lang w:val="ru-RU" w:eastAsia="en-US" w:bidi="ar-SA"/>
              </w:rPr>
            </w:r>
          </w:p>
        </w:tc>
      </w:tr>
      <w:tr>
        <w:trPr/>
        <w:tc>
          <w:tcPr>
            <w:tcW w:w="2688" w:type="dxa"/>
            <w:tcBorders/>
          </w:tcPr>
          <w:p>
            <w:pPr>
              <w:pStyle w:val="Normal"/>
              <w:widowControl/>
              <w:spacing w:lineRule="auto" w:line="240" w:before="360" w:after="240"/>
              <w:jc w:val="center"/>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Ф.И.О.  исполнителя (полностью)</w:t>
            </w:r>
          </w:p>
        </w:tc>
        <w:tc>
          <w:tcPr>
            <w:tcW w:w="6656" w:type="dxa"/>
            <w:tcBorders/>
          </w:tcPr>
          <w:p>
            <w:pPr>
              <w:pStyle w:val="Normal"/>
              <w:widowControl/>
              <w:spacing w:lineRule="auto" w:line="240" w:before="360" w:after="240"/>
              <w:jc w:val="center"/>
              <w:rPr>
                <w:rFonts w:ascii="Times New Roman" w:hAnsi="Times New Roman" w:cs="Times New Roman"/>
                <w:b/>
                <w:b/>
                <w:sz w:val="28"/>
                <w:szCs w:val="28"/>
              </w:rPr>
            </w:pPr>
            <w:r>
              <w:rPr>
                <w:rFonts w:eastAsia="Calibri" w:cs="Times New Roman" w:ascii="Times New Roman" w:hAnsi="Times New Roman"/>
                <w:b/>
                <w:kern w:val="0"/>
                <w:sz w:val="22"/>
                <w:szCs w:val="22"/>
                <w:lang w:val="ru-RU" w:eastAsia="en-US" w:bidi="ar-SA"/>
              </w:rPr>
            </w:r>
          </w:p>
        </w:tc>
      </w:tr>
      <w:tr>
        <w:trPr/>
        <w:tc>
          <w:tcPr>
            <w:tcW w:w="2688" w:type="dxa"/>
            <w:tcBorders/>
          </w:tcPr>
          <w:p>
            <w:pPr>
              <w:pStyle w:val="Normal"/>
              <w:widowControl/>
              <w:spacing w:lineRule="auto" w:line="240" w:before="360" w:after="240"/>
              <w:jc w:val="both"/>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 xml:space="preserve">        </w:t>
            </w:r>
            <w:r>
              <w:rPr>
                <w:rFonts w:eastAsia="Calibri" w:cs="Times New Roman" w:ascii="Times New Roman" w:hAnsi="Times New Roman"/>
                <w:b/>
                <w:kern w:val="0"/>
                <w:sz w:val="28"/>
                <w:szCs w:val="28"/>
                <w:lang w:val="ru-RU" w:eastAsia="en-US" w:bidi="ar-SA"/>
              </w:rPr>
              <w:t>Номинация</w:t>
            </w:r>
          </w:p>
        </w:tc>
        <w:tc>
          <w:tcPr>
            <w:tcW w:w="6656" w:type="dxa"/>
            <w:tcBorders/>
          </w:tcPr>
          <w:p>
            <w:pPr>
              <w:pStyle w:val="NormalWeb"/>
              <w:widowControl/>
              <w:numPr>
                <w:ilvl w:val="0"/>
                <w:numId w:val="3"/>
              </w:numPr>
              <w:shd w:val="clear" w:color="auto" w:fill="FFFFFF"/>
              <w:spacing w:beforeAutospacing="0" w:before="0" w:afterAutospacing="0" w:after="0"/>
              <w:jc w:val="left"/>
              <w:rPr>
                <w:color w:val="000000"/>
                <w:sz w:val="28"/>
                <w:szCs w:val="28"/>
              </w:rPr>
            </w:pPr>
            <w:r>
              <w:rPr>
                <w:color w:val="000000"/>
                <w:kern w:val="0"/>
                <w:sz w:val="28"/>
                <w:szCs w:val="28"/>
                <w:lang w:val="ru-RU" w:bidi="ar-SA"/>
              </w:rPr>
              <w:t>Академическое пение;</w:t>
            </w:r>
          </w:p>
          <w:p>
            <w:pPr>
              <w:pStyle w:val="NormalWeb"/>
              <w:widowControl/>
              <w:numPr>
                <w:ilvl w:val="0"/>
                <w:numId w:val="3"/>
              </w:numPr>
              <w:shd w:val="clear" w:color="auto" w:fill="FFFFFF"/>
              <w:spacing w:beforeAutospacing="0" w:before="0" w:afterAutospacing="0" w:after="0"/>
              <w:jc w:val="left"/>
              <w:rPr>
                <w:color w:val="000000"/>
                <w:sz w:val="28"/>
                <w:szCs w:val="28"/>
              </w:rPr>
            </w:pPr>
            <w:r>
              <w:rPr>
                <w:color w:val="000000"/>
                <w:kern w:val="0"/>
                <w:sz w:val="28"/>
                <w:szCs w:val="28"/>
                <w:lang w:val="ru-RU" w:bidi="ar-SA"/>
              </w:rPr>
              <w:t>Народное пение;</w:t>
            </w:r>
          </w:p>
          <w:p>
            <w:pPr>
              <w:pStyle w:val="NormalWeb"/>
              <w:widowControl/>
              <w:numPr>
                <w:ilvl w:val="0"/>
                <w:numId w:val="3"/>
              </w:numPr>
              <w:shd w:val="clear" w:color="auto" w:fill="FFFFFF"/>
              <w:spacing w:beforeAutospacing="0" w:before="0" w:afterAutospacing="0" w:after="0"/>
              <w:jc w:val="left"/>
              <w:rPr>
                <w:color w:val="000000"/>
                <w:sz w:val="28"/>
                <w:szCs w:val="28"/>
              </w:rPr>
            </w:pPr>
            <w:r>
              <w:rPr>
                <w:color w:val="000000"/>
                <w:kern w:val="0"/>
                <w:sz w:val="28"/>
                <w:szCs w:val="28"/>
                <w:lang w:val="ru-RU" w:bidi="ar-SA"/>
              </w:rPr>
              <w:t>Эстрадный вокал;</w:t>
            </w:r>
          </w:p>
          <w:p>
            <w:pPr>
              <w:pStyle w:val="Normal"/>
              <w:widowControl/>
              <w:spacing w:lineRule="auto" w:line="240" w:before="360" w:after="240"/>
              <w:jc w:val="center"/>
              <w:rPr>
                <w:rFonts w:ascii="Times New Roman" w:hAnsi="Times New Roman" w:cs="Times New Roman"/>
                <w:b/>
                <w:b/>
                <w:sz w:val="28"/>
                <w:szCs w:val="28"/>
              </w:rPr>
            </w:pPr>
            <w:r>
              <w:rPr>
                <w:rFonts w:eastAsia="Calibri" w:cs="Times New Roman" w:ascii="Times New Roman" w:hAnsi="Times New Roman"/>
                <w:b/>
                <w:kern w:val="0"/>
                <w:sz w:val="22"/>
                <w:szCs w:val="22"/>
                <w:lang w:val="ru-RU" w:eastAsia="en-US" w:bidi="ar-SA"/>
              </w:rPr>
            </w:r>
          </w:p>
        </w:tc>
      </w:tr>
      <w:tr>
        <w:trPr/>
        <w:tc>
          <w:tcPr>
            <w:tcW w:w="2688" w:type="dxa"/>
            <w:tcBorders/>
          </w:tcPr>
          <w:p>
            <w:pPr>
              <w:pStyle w:val="Normal"/>
              <w:widowControl/>
              <w:spacing w:lineRule="auto" w:line="240" w:before="360" w:after="240"/>
              <w:jc w:val="center"/>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 xml:space="preserve">Категория </w:t>
            </w:r>
          </w:p>
        </w:tc>
        <w:tc>
          <w:tcPr>
            <w:tcW w:w="6656" w:type="dxa"/>
            <w:tcBorders/>
          </w:tcPr>
          <w:p>
            <w:pPr>
              <w:pStyle w:val="ListParagraph"/>
              <w:widowControl/>
              <w:numPr>
                <w:ilvl w:val="0"/>
                <w:numId w:val="2"/>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Молодые педагоги; </w:t>
            </w:r>
          </w:p>
          <w:p>
            <w:pPr>
              <w:pStyle w:val="ListParagraph"/>
              <w:widowControl/>
              <w:numPr>
                <w:ilvl w:val="0"/>
                <w:numId w:val="2"/>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Учителя, воспитатели, иные сотрудники ОО;</w:t>
            </w:r>
          </w:p>
          <w:p>
            <w:pPr>
              <w:pStyle w:val="ListParagraph"/>
              <w:widowControl/>
              <w:numPr>
                <w:ilvl w:val="0"/>
                <w:numId w:val="2"/>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Ветераны педагогического труда;  </w:t>
            </w:r>
          </w:p>
          <w:p>
            <w:pPr>
              <w:pStyle w:val="ListParagraph"/>
              <w:widowControl/>
              <w:numPr>
                <w:ilvl w:val="0"/>
                <w:numId w:val="2"/>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Участники проекта «Московское долголетие»;</w:t>
            </w:r>
          </w:p>
          <w:p>
            <w:pPr>
              <w:pStyle w:val="Normal"/>
              <w:widowControl/>
              <w:spacing w:lineRule="auto" w:line="240" w:before="360" w:after="240"/>
              <w:jc w:val="center"/>
              <w:rPr>
                <w:rFonts w:ascii="Times New Roman" w:hAnsi="Times New Roman" w:cs="Times New Roman"/>
                <w:b/>
                <w:b/>
                <w:sz w:val="28"/>
                <w:szCs w:val="28"/>
              </w:rPr>
            </w:pPr>
            <w:r>
              <w:rPr>
                <w:rFonts w:eastAsia="Calibri" w:cs="Times New Roman" w:ascii="Times New Roman" w:hAnsi="Times New Roman"/>
                <w:b/>
                <w:kern w:val="0"/>
                <w:sz w:val="22"/>
                <w:szCs w:val="22"/>
                <w:lang w:val="ru-RU" w:eastAsia="en-US" w:bidi="ar-SA"/>
              </w:rPr>
            </w:r>
          </w:p>
        </w:tc>
      </w:tr>
      <w:tr>
        <w:trPr/>
        <w:tc>
          <w:tcPr>
            <w:tcW w:w="2688" w:type="dxa"/>
            <w:tcBorders/>
          </w:tcPr>
          <w:p>
            <w:pPr>
              <w:pStyle w:val="Normal"/>
              <w:widowControl/>
              <w:spacing w:lineRule="auto" w:line="240" w:before="360" w:after="240"/>
              <w:jc w:val="left"/>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 xml:space="preserve">Название песни, авторы </w:t>
            </w:r>
          </w:p>
          <w:p>
            <w:pPr>
              <w:pStyle w:val="Normal"/>
              <w:widowControl/>
              <w:spacing w:lineRule="auto" w:line="240" w:before="360" w:after="240"/>
              <w:jc w:val="left"/>
              <w:rPr>
                <w:rFonts w:ascii="Times New Roman" w:hAnsi="Times New Roman" w:cs="Times New Roman"/>
                <w:b/>
                <w:b/>
                <w:sz w:val="28"/>
                <w:szCs w:val="28"/>
              </w:rPr>
            </w:pPr>
            <w:r>
              <w:rPr>
                <w:rFonts w:eastAsia="Calibri" w:cs="Times New Roman" w:ascii="Times New Roman" w:hAnsi="Times New Roman"/>
                <w:b/>
                <w:kern w:val="0"/>
                <w:sz w:val="22"/>
                <w:szCs w:val="22"/>
                <w:lang w:val="ru-RU" w:eastAsia="en-US" w:bidi="ar-SA"/>
              </w:rPr>
            </w:r>
          </w:p>
        </w:tc>
        <w:tc>
          <w:tcPr>
            <w:tcW w:w="6656" w:type="dxa"/>
            <w:tcBorders/>
          </w:tcPr>
          <w:p>
            <w:pPr>
              <w:pStyle w:val="Normal"/>
              <w:widowControl/>
              <w:spacing w:lineRule="auto" w:line="240" w:before="360" w:after="240"/>
              <w:jc w:val="center"/>
              <w:rPr>
                <w:rFonts w:ascii="Times New Roman" w:hAnsi="Times New Roman" w:cs="Times New Roman"/>
                <w:b/>
                <w:b/>
                <w:sz w:val="28"/>
                <w:szCs w:val="28"/>
              </w:rPr>
            </w:pPr>
            <w:r>
              <w:rPr>
                <w:rFonts w:eastAsia="Calibri" w:cs="Times New Roman" w:ascii="Times New Roman" w:hAnsi="Times New Roman"/>
                <w:b/>
                <w:kern w:val="0"/>
                <w:sz w:val="22"/>
                <w:szCs w:val="22"/>
                <w:lang w:val="ru-RU" w:eastAsia="en-US" w:bidi="ar-SA"/>
              </w:rPr>
            </w:r>
          </w:p>
        </w:tc>
      </w:tr>
      <w:tr>
        <w:trPr/>
        <w:tc>
          <w:tcPr>
            <w:tcW w:w="2688" w:type="dxa"/>
            <w:tcBorders/>
          </w:tcPr>
          <w:p>
            <w:pPr>
              <w:pStyle w:val="Normal"/>
              <w:widowControl/>
              <w:spacing w:lineRule="auto" w:line="360" w:before="0" w:after="0"/>
              <w:jc w:val="left"/>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Контактные данные:  телефон</w:t>
            </w:r>
          </w:p>
        </w:tc>
        <w:tc>
          <w:tcPr>
            <w:tcW w:w="6656" w:type="dxa"/>
            <w:tcBorders/>
          </w:tcPr>
          <w:p>
            <w:pPr>
              <w:pStyle w:val="Normal"/>
              <w:widowControl/>
              <w:spacing w:lineRule="auto" w:line="240" w:before="360" w:after="240"/>
              <w:jc w:val="center"/>
              <w:rPr>
                <w:rFonts w:ascii="Times New Roman" w:hAnsi="Times New Roman" w:cs="Times New Roman"/>
                <w:b/>
                <w:b/>
                <w:sz w:val="28"/>
                <w:szCs w:val="28"/>
              </w:rPr>
            </w:pPr>
            <w:r>
              <w:rPr>
                <w:rFonts w:eastAsia="Calibri" w:cs="Times New Roman" w:ascii="Times New Roman" w:hAnsi="Times New Roman"/>
                <w:b/>
                <w:kern w:val="0"/>
                <w:sz w:val="22"/>
                <w:szCs w:val="22"/>
                <w:lang w:val="ru-RU" w:eastAsia="en-US" w:bidi="ar-SA"/>
              </w:rPr>
            </w:r>
          </w:p>
        </w:tc>
      </w:tr>
    </w:tbl>
    <w:p>
      <w:pPr>
        <w:pStyle w:val="Style26"/>
        <w:tabs>
          <w:tab w:val="clear" w:pos="708"/>
          <w:tab w:val="left" w:pos="993" w:leader="none"/>
        </w:tabs>
        <w:spacing w:lineRule="auto" w:line="360" w:before="0" w:after="0"/>
        <w:ind w:left="0" w:firstLine="709"/>
        <w:jc w:val="both"/>
        <w:rPr>
          <w:szCs w:val="24"/>
          <w:lang w:val="ru-RU"/>
        </w:rPr>
      </w:pPr>
      <w:r>
        <w:rPr>
          <w:szCs w:val="24"/>
          <w:lang w:val="ru-RU"/>
        </w:rPr>
      </w:r>
    </w:p>
    <w:p>
      <w:pPr>
        <w:pStyle w:val="Style26"/>
        <w:tabs>
          <w:tab w:val="clear" w:pos="708"/>
          <w:tab w:val="left" w:pos="993" w:leader="none"/>
        </w:tabs>
        <w:spacing w:lineRule="auto" w:line="360" w:before="0" w:after="0"/>
        <w:ind w:left="0" w:hanging="0"/>
        <w:jc w:val="both"/>
        <w:rPr>
          <w:szCs w:val="24"/>
          <w:lang w:val="ru-RU"/>
        </w:rPr>
      </w:pPr>
      <w:r>
        <w:rPr>
          <w:szCs w:val="24"/>
          <w:lang w:val="ru-RU"/>
        </w:rPr>
      </w:r>
    </w:p>
    <w:p>
      <w:pPr>
        <w:pStyle w:val="Style26"/>
        <w:tabs>
          <w:tab w:val="clear" w:pos="708"/>
          <w:tab w:val="left" w:pos="993" w:leader="none"/>
        </w:tabs>
        <w:spacing w:lineRule="auto" w:line="360" w:before="0" w:after="0"/>
        <w:ind w:left="0" w:firstLine="709"/>
        <w:jc w:val="both"/>
        <w:rPr>
          <w:szCs w:val="24"/>
          <w:lang w:val="ru-RU"/>
        </w:rPr>
      </w:pPr>
      <w:r>
        <w:rPr>
          <w:szCs w:val="24"/>
          <w:lang w:val="ru-RU"/>
        </w:rPr>
        <w:t>Дата ____________                                                    Подпись  участника _______________</w:t>
      </w:r>
    </w:p>
    <w:p>
      <w:pPr>
        <w:pStyle w:val="Normal"/>
        <w:jc w:val="both"/>
        <w:rPr/>
      </w:pPr>
      <w:r>
        <w:rPr/>
        <w:t xml:space="preserve">* При заполнении необходимо указывать </w:t>
      </w:r>
      <w:r>
        <w:rPr>
          <w:bCs/>
        </w:rPr>
        <w:t>достоверные контактные</w:t>
      </w:r>
      <w:r>
        <w:rPr/>
        <w:t xml:space="preserve"> данные для оперативной связи, проверять корректность номера телефона, и адреса электронной почты. Участник Конкурса несет ответственность за предоставление недостоверных контактных данных и дальнейшее неполучение значимой информации, направляемой организаторами Конкурса.</w:t>
      </w:r>
    </w:p>
    <w:p>
      <w:pPr>
        <w:pStyle w:val="ConsPlusNormal"/>
        <w:jc w:val="right"/>
        <w:rPr>
          <w:rFonts w:ascii="Times New Roman" w:hAnsi="Times New Roman" w:cs="Times New Roman"/>
          <w:sz w:val="24"/>
          <w:szCs w:val="24"/>
        </w:rPr>
      </w:pPr>
      <w:r>
        <w:rPr>
          <w:rFonts w:cs="Times New Roman" w:ascii="Times New Roman" w:hAnsi="Times New Roman"/>
          <w:sz w:val="24"/>
          <w:szCs w:val="24"/>
        </w:rPr>
        <w:t>Приложение № 2</w:t>
      </w:r>
    </w:p>
    <w:p>
      <w:pPr>
        <w:pStyle w:val="ConsPlusNonformat"/>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numPr>
          <w:ilvl w:val="0"/>
          <w:numId w:val="0"/>
        </w:numPr>
        <w:suppressAutoHyphens w:val="true"/>
        <w:spacing w:lineRule="auto" w:line="240"/>
        <w:ind w:firstLine="709"/>
        <w:jc w:val="center"/>
        <w:outlineLvl w:val="0"/>
        <w:rPr>
          <w:rFonts w:ascii="Times New Roman" w:hAnsi="Times New Roman" w:eastAsia="Albany AMT" w:cs="Times New Roman"/>
          <w:bCs/>
          <w:kern w:val="2"/>
          <w:sz w:val="24"/>
          <w:szCs w:val="24"/>
        </w:rPr>
      </w:pPr>
      <w:r>
        <w:rPr>
          <w:rFonts w:eastAsia="Albany AMT" w:cs="Times New Roman" w:ascii="Times New Roman" w:hAnsi="Times New Roman"/>
          <w:bCs/>
          <w:kern w:val="2"/>
          <w:sz w:val="24"/>
          <w:szCs w:val="24"/>
        </w:rPr>
        <w:t>Согласие участника окружного творческого Конкурса-фестиваля «Победный май» на обработку персональных данных и публикацию фотографий и дипломов.</w:t>
      </w:r>
    </w:p>
    <w:p>
      <w:pPr>
        <w:pStyle w:val="ConsPlusNonformat"/>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numPr>
          <w:ilvl w:val="0"/>
          <w:numId w:val="0"/>
        </w:numPr>
        <w:suppressAutoHyphens w:val="true"/>
        <w:spacing w:lineRule="auto" w:line="240" w:before="0" w:after="120"/>
        <w:outlineLvl w:val="0"/>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t>Я, _____________________________________________________________________________,</w:t>
      </w:r>
    </w:p>
    <w:p>
      <w:pPr>
        <w:pStyle w:val="Normal"/>
        <w:widowControl w:val="false"/>
        <w:suppressAutoHyphens w:val="true"/>
        <w:spacing w:lineRule="auto" w:line="240" w:before="0" w:after="120"/>
        <w:jc w:val="center"/>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t>(Ф.И.О.)</w:t>
      </w:r>
    </w:p>
    <w:p>
      <w:pPr>
        <w:pStyle w:val="Normal"/>
        <w:widowControl w:val="false"/>
        <w:suppressAutoHyphens w:val="true"/>
        <w:spacing w:lineRule="auto" w:line="240"/>
        <w:jc w:val="both"/>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r>
    </w:p>
    <w:p>
      <w:pPr>
        <w:pStyle w:val="Normal"/>
        <w:widowControl w:val="false"/>
        <w:suppressAutoHyphens w:val="true"/>
        <w:spacing w:lineRule="auto" w:line="240"/>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руководствуясь </w:t>
      </w:r>
      <w:hyperlink r:id="rId5">
        <w:r>
          <w:rPr>
            <w:rFonts w:cs="Times New Roman" w:ascii="Times New Roman" w:hAnsi="Times New Roman"/>
            <w:sz w:val="24"/>
            <w:szCs w:val="24"/>
          </w:rPr>
          <w:t>ст. 9</w:t>
        </w:r>
      </w:hyperlink>
      <w:r>
        <w:rPr>
          <w:rFonts w:cs="Times New Roman" w:ascii="Times New Roman" w:hAnsi="Times New Roman"/>
          <w:sz w:val="24"/>
          <w:szCs w:val="24"/>
        </w:rPr>
        <w:t>, п. 2 ч. 2 ст. 22, п. 6 ч. 3ст. 23 Федерального закона от 27.07.2006 N 152-ФЗ «О персональных данных», заявляю о согласии на обработку  Государственным бюджетным общеобразовательным учреждением  города Москвы Школа №1179 , организатор Конкурса-фестиваля «Победный май»</w:t>
      </w:r>
      <w:r>
        <w:rPr>
          <w:rFonts w:cs="Times New Roman" w:ascii="Times New Roman" w:hAnsi="Times New Roman"/>
          <w:color w:val="000000" w:themeColor="text1"/>
          <w:sz w:val="24"/>
          <w:szCs w:val="24"/>
        </w:rPr>
        <w:t xml:space="preserve"> </w:t>
      </w:r>
      <w:r>
        <w:rPr>
          <w:rFonts w:cs="Times New Roman" w:ascii="Times New Roman" w:hAnsi="Times New Roman"/>
          <w:sz w:val="24"/>
          <w:szCs w:val="24"/>
        </w:rPr>
        <w:t xml:space="preserve">моих персональных  данных, включающих: </w:t>
      </w:r>
    </w:p>
    <w:p>
      <w:pPr>
        <w:pStyle w:val="Normal"/>
        <w:widowControl w:val="false"/>
        <w:suppressAutoHyphens w:val="tru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 xml:space="preserve">фамилия, имя, отчество; </w:t>
      </w:r>
    </w:p>
    <w:p>
      <w:pPr>
        <w:pStyle w:val="Normal"/>
        <w:widowControl w:val="false"/>
        <w:suppressAutoHyphens w:val="tru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 xml:space="preserve">дата рождения; </w:t>
      </w:r>
    </w:p>
    <w:p>
      <w:pPr>
        <w:pStyle w:val="Normal"/>
        <w:widowControl w:val="false"/>
        <w:suppressAutoHyphens w:val="tru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адрес электронной почты;</w:t>
      </w:r>
    </w:p>
    <w:p>
      <w:pPr>
        <w:pStyle w:val="Normal"/>
        <w:widowControl w:val="false"/>
        <w:suppressAutoHyphens w:val="tru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телефон;</w:t>
      </w:r>
    </w:p>
    <w:p>
      <w:pPr>
        <w:pStyle w:val="Normal"/>
        <w:widowControl w:val="false"/>
        <w:suppressAutoHyphens w:val="tru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pPr>
        <w:pStyle w:val="Normal"/>
        <w:widowControl w:val="false"/>
        <w:suppressAutoHyphens w:val="tru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иные сведения необходимые для участия в конкурсах/семинарах/иных мероприятиях.</w:t>
      </w:r>
    </w:p>
    <w:p>
      <w:pPr>
        <w:pStyle w:val="Normal"/>
        <w:widowControl w:val="false"/>
        <w:suppressAutoHyphens w:val="tru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pPr>
        <w:pStyle w:val="ConsPlusNonformat"/>
        <w:ind w:firstLine="708"/>
        <w:jc w:val="both"/>
        <w:rPr>
          <w:rFonts w:ascii="Times New Roman" w:hAnsi="Times New Roman" w:cs="Times New Roman"/>
          <w:b/>
          <w:b/>
          <w:sz w:val="24"/>
          <w:szCs w:val="24"/>
        </w:rPr>
      </w:pPr>
      <w:r>
        <w:rPr>
          <w:rFonts w:cs="Times New Roman" w:ascii="Times New Roman" w:hAnsi="Times New Roman"/>
          <w:b/>
          <w:sz w:val="24"/>
          <w:szCs w:val="24"/>
        </w:rPr>
      </w:r>
      <w:bookmarkStart w:id="1" w:name="_Hlk535330357"/>
      <w:bookmarkStart w:id="2" w:name="_Hlk535330357"/>
    </w:p>
    <w:p>
      <w:pPr>
        <w:pStyle w:val="ConsPlusNonformat"/>
        <w:ind w:firstLine="708"/>
        <w:jc w:val="both"/>
        <w:rPr>
          <w:rFonts w:ascii="Times New Roman" w:hAnsi="Times New Roman" w:cs="Times New Roman"/>
          <w:sz w:val="24"/>
          <w:szCs w:val="24"/>
        </w:rPr>
      </w:pPr>
      <w:bookmarkStart w:id="3" w:name="_Hlk535330357"/>
      <w:r>
        <w:rPr>
          <w:rFonts w:cs="Times New Roman" w:ascii="Times New Roman" w:hAnsi="Times New Roman"/>
          <w:sz w:val="24"/>
          <w:szCs w:val="24"/>
        </w:rPr>
        <w:t>Настоящее согласие дано мной добровольно</w:t>
      </w:r>
      <w:bookmarkEnd w:id="3"/>
      <w:r>
        <w:rPr>
          <w:rFonts w:cs="Times New Roman" w:ascii="Times New Roman" w:hAnsi="Times New Roman"/>
          <w:sz w:val="24"/>
          <w:szCs w:val="24"/>
        </w:rPr>
        <w:t>.</w:t>
      </w:r>
    </w:p>
    <w:p>
      <w:pPr>
        <w:pStyle w:val="Normal"/>
        <w:widowControl w:val="false"/>
        <w:suppressAutoHyphens w:val="true"/>
        <w:spacing w:lineRule="auto" w:line="240"/>
        <w:ind w:firstLine="709"/>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r>
    </w:p>
    <w:tbl>
      <w:tblPr>
        <w:tblW w:w="935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409"/>
        <w:gridCol w:w="2035"/>
        <w:gridCol w:w="993"/>
        <w:gridCol w:w="2917"/>
      </w:tblGrid>
      <w:tr>
        <w:trPr/>
        <w:tc>
          <w:tcPr>
            <w:tcW w:w="3409" w:type="dxa"/>
            <w:tcBorders/>
            <w:shd w:color="auto" w:fill="auto" w:val="clear"/>
          </w:tcPr>
          <w:p>
            <w:pPr>
              <w:pStyle w:val="Normal"/>
              <w:widowControl w:val="false"/>
              <w:suppressAutoHyphens w:val="true"/>
              <w:spacing w:lineRule="auto" w:line="240" w:before="0" w:after="200"/>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t>«___» ________ 20_</w:t>
            </w:r>
            <w:r>
              <w:rPr>
                <w:rFonts w:eastAsia="Albany AMT" w:cs="Times New Roman" w:ascii="Times New Roman" w:hAnsi="Times New Roman"/>
                <w:kern w:val="2"/>
                <w:sz w:val="24"/>
                <w:szCs w:val="24"/>
                <w:lang w:val="en-US"/>
              </w:rPr>
              <w:t>_</w:t>
            </w:r>
            <w:r>
              <w:rPr>
                <w:rFonts w:eastAsia="Albany AMT" w:cs="Times New Roman" w:ascii="Times New Roman" w:hAnsi="Times New Roman"/>
                <w:kern w:val="2"/>
                <w:sz w:val="24"/>
                <w:szCs w:val="24"/>
              </w:rPr>
              <w:t xml:space="preserve"> года </w:t>
            </w:r>
          </w:p>
        </w:tc>
        <w:tc>
          <w:tcPr>
            <w:tcW w:w="2035" w:type="dxa"/>
            <w:tcBorders>
              <w:bottom w:val="single" w:sz="4" w:space="0" w:color="7F7F7F"/>
            </w:tcBorders>
            <w:shd w:color="auto" w:fill="auto" w:val="clear"/>
          </w:tcPr>
          <w:p>
            <w:pPr>
              <w:pStyle w:val="Normal"/>
              <w:widowControl w:val="false"/>
              <w:suppressAutoHyphens w:val="true"/>
              <w:spacing w:lineRule="auto" w:line="240" w:before="0" w:after="200"/>
              <w:ind w:firstLine="709"/>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r>
          </w:p>
        </w:tc>
        <w:tc>
          <w:tcPr>
            <w:tcW w:w="993" w:type="dxa"/>
            <w:tcBorders/>
            <w:shd w:color="auto" w:fill="auto" w:val="clear"/>
          </w:tcPr>
          <w:p>
            <w:pPr>
              <w:pStyle w:val="Normal"/>
              <w:widowControl w:val="false"/>
              <w:suppressAutoHyphens w:val="true"/>
              <w:spacing w:lineRule="auto" w:line="240" w:before="0" w:after="200"/>
              <w:ind w:firstLine="709"/>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t>/</w:t>
            </w:r>
          </w:p>
        </w:tc>
        <w:tc>
          <w:tcPr>
            <w:tcW w:w="2917" w:type="dxa"/>
            <w:tcBorders>
              <w:bottom w:val="single" w:sz="4" w:space="0" w:color="7F7F7F"/>
            </w:tcBorders>
            <w:shd w:color="auto" w:fill="auto" w:val="clear"/>
          </w:tcPr>
          <w:p>
            <w:pPr>
              <w:pStyle w:val="Normal"/>
              <w:widowControl w:val="false"/>
              <w:suppressAutoHyphens w:val="true"/>
              <w:spacing w:lineRule="auto" w:line="240" w:before="0" w:after="200"/>
              <w:ind w:firstLine="709"/>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r>
          </w:p>
        </w:tc>
      </w:tr>
      <w:tr>
        <w:trPr/>
        <w:tc>
          <w:tcPr>
            <w:tcW w:w="3409" w:type="dxa"/>
            <w:tcBorders/>
            <w:shd w:color="auto" w:fill="auto" w:val="clear"/>
          </w:tcPr>
          <w:p>
            <w:pPr>
              <w:pStyle w:val="Normal"/>
              <w:widowControl w:val="false"/>
              <w:suppressAutoHyphens w:val="true"/>
              <w:spacing w:lineRule="auto" w:line="240" w:before="0" w:after="200"/>
              <w:ind w:firstLine="709"/>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r>
          </w:p>
        </w:tc>
        <w:tc>
          <w:tcPr>
            <w:tcW w:w="2035" w:type="dxa"/>
            <w:tcBorders>
              <w:top w:val="single" w:sz="4" w:space="0" w:color="7F7F7F"/>
            </w:tcBorders>
            <w:shd w:color="auto" w:fill="auto" w:val="clear"/>
          </w:tcPr>
          <w:p>
            <w:pPr>
              <w:pStyle w:val="Normal"/>
              <w:widowControl w:val="false"/>
              <w:suppressAutoHyphens w:val="true"/>
              <w:spacing w:lineRule="auto" w:line="240" w:before="0" w:after="200"/>
              <w:ind w:firstLine="709"/>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t>Подпись</w:t>
            </w:r>
          </w:p>
        </w:tc>
        <w:tc>
          <w:tcPr>
            <w:tcW w:w="993" w:type="dxa"/>
            <w:tcBorders/>
            <w:shd w:color="auto" w:fill="auto" w:val="clear"/>
          </w:tcPr>
          <w:p>
            <w:pPr>
              <w:pStyle w:val="Normal"/>
              <w:widowControl w:val="false"/>
              <w:suppressAutoHyphens w:val="true"/>
              <w:spacing w:lineRule="auto" w:line="240" w:before="0" w:after="200"/>
              <w:ind w:firstLine="709"/>
              <w:jc w:val="center"/>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r>
          </w:p>
        </w:tc>
        <w:tc>
          <w:tcPr>
            <w:tcW w:w="2917" w:type="dxa"/>
            <w:tcBorders>
              <w:top w:val="single" w:sz="4" w:space="0" w:color="7F7F7F"/>
            </w:tcBorders>
            <w:shd w:color="auto" w:fill="auto" w:val="clear"/>
          </w:tcPr>
          <w:p>
            <w:pPr>
              <w:pStyle w:val="Normal"/>
              <w:widowControl w:val="false"/>
              <w:suppressAutoHyphens w:val="true"/>
              <w:spacing w:lineRule="auto" w:line="240" w:before="0" w:after="200"/>
              <w:ind w:firstLine="709"/>
              <w:rPr>
                <w:rFonts w:ascii="Times New Roman" w:hAnsi="Times New Roman" w:eastAsia="Albany AMT" w:cs="Times New Roman"/>
                <w:kern w:val="2"/>
                <w:sz w:val="24"/>
                <w:szCs w:val="24"/>
              </w:rPr>
            </w:pPr>
            <w:r>
              <w:rPr>
                <w:rFonts w:eastAsia="Albany AMT" w:cs="Times New Roman" w:ascii="Times New Roman" w:hAnsi="Times New Roman"/>
                <w:kern w:val="2"/>
                <w:sz w:val="24"/>
                <w:szCs w:val="24"/>
              </w:rPr>
              <w:t>Расшифровка</w:t>
            </w:r>
          </w:p>
        </w:tc>
      </w:tr>
    </w:tbl>
    <w:p>
      <w:pPr>
        <w:pStyle w:val="Normal"/>
        <w:spacing w:lineRule="auto" w:line="240" w:before="0" w:after="200"/>
        <w:ind w:hanging="0"/>
        <w:jc w:val="both"/>
        <w:rPr/>
      </w:pPr>
      <w:r>
        <w:rPr/>
      </w:r>
    </w:p>
    <w:sectPr>
      <w:footerReference w:type="default" r:id="rId6"/>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73821641"/>
    </w:sdtPr>
    <w:sdtContent>
      <w:p>
        <w:pPr>
          <w:pStyle w:val="Style25"/>
          <w:jc w:val="center"/>
          <w:rPr/>
        </w:pPr>
        <w:r>
          <w:rPr/>
          <w:fldChar w:fldCharType="begin"/>
        </w:r>
        <w:r>
          <w:rPr/>
          <w:instrText xml:space="preserve"> PAGE </w:instrText>
        </w:r>
        <w:r>
          <w:rPr/>
          <w:fldChar w:fldCharType="separate"/>
        </w:r>
        <w:r>
          <w:rPr/>
          <w:t>6</w:t>
        </w:r>
        <w:r>
          <w:rPr/>
          <w:fldChar w:fldCharType="end"/>
        </w:r>
      </w:p>
    </w:sdtContent>
  </w:sdt>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2a99"/>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de2a99"/>
    <w:rPr>
      <w:color w:val="0000FF" w:themeColor="hyperlink"/>
      <w:u w:val="single"/>
    </w:rPr>
  </w:style>
  <w:style w:type="character" w:styleId="Style15" w:customStyle="1">
    <w:name w:val="Верхний колонтитул Знак"/>
    <w:basedOn w:val="DefaultParagraphFont"/>
    <w:uiPriority w:val="99"/>
    <w:qFormat/>
    <w:rsid w:val="005e61ed"/>
    <w:rPr/>
  </w:style>
  <w:style w:type="character" w:styleId="Style16" w:customStyle="1">
    <w:name w:val="Нижний колонтитул Знак"/>
    <w:basedOn w:val="DefaultParagraphFont"/>
    <w:uiPriority w:val="99"/>
    <w:qFormat/>
    <w:rsid w:val="005e61ed"/>
    <w:rPr/>
  </w:style>
  <w:style w:type="character" w:styleId="Style17" w:customStyle="1">
    <w:name w:val="Основной текст с отступом Знак"/>
    <w:basedOn w:val="DefaultParagraphFont"/>
    <w:uiPriority w:val="99"/>
    <w:qFormat/>
    <w:rsid w:val="0029504f"/>
    <w:rPr>
      <w:rFonts w:ascii="Times New Roman" w:hAnsi="Times New Roman" w:eastAsia="Times New Roman" w:cs="Times New Roman"/>
      <w:sz w:val="24"/>
      <w:szCs w:val="20"/>
      <w:lang w:val="x-none" w:eastAsia="ru-RU"/>
    </w:rPr>
  </w:style>
  <w:style w:type="character" w:styleId="UnresolvedMention">
    <w:name w:val="Unresolved Mention"/>
    <w:basedOn w:val="DefaultParagraphFont"/>
    <w:uiPriority w:val="99"/>
    <w:semiHidden/>
    <w:unhideWhenUsed/>
    <w:qFormat/>
    <w:rsid w:val="000d60c7"/>
    <w:rPr>
      <w:color w:val="605E5C"/>
      <w:shd w:fill="E1DFDD" w:val="clear"/>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lang w:val="zxx" w:eastAsia="zxx" w:bidi="zxx"/>
    </w:rPr>
  </w:style>
  <w:style w:type="paragraph" w:styleId="Style23">
    <w:name w:val="Колонтитул"/>
    <w:basedOn w:val="Normal"/>
    <w:qFormat/>
    <w:pPr/>
    <w:rPr/>
  </w:style>
  <w:style w:type="paragraph" w:styleId="Style24">
    <w:name w:val="Header"/>
    <w:basedOn w:val="Normal"/>
    <w:link w:val="Style15"/>
    <w:uiPriority w:val="99"/>
    <w:unhideWhenUsed/>
    <w:rsid w:val="005e61ed"/>
    <w:pPr>
      <w:tabs>
        <w:tab w:val="clear" w:pos="708"/>
        <w:tab w:val="center" w:pos="4677" w:leader="none"/>
        <w:tab w:val="right" w:pos="9355" w:leader="none"/>
      </w:tabs>
      <w:spacing w:lineRule="auto" w:line="240" w:before="0" w:after="0"/>
    </w:pPr>
    <w:rPr/>
  </w:style>
  <w:style w:type="paragraph" w:styleId="Style25">
    <w:name w:val="Footer"/>
    <w:basedOn w:val="Normal"/>
    <w:link w:val="Style16"/>
    <w:uiPriority w:val="99"/>
    <w:unhideWhenUsed/>
    <w:rsid w:val="005e61ed"/>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b03cbe"/>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8b1875"/>
    <w:pPr>
      <w:spacing w:before="0" w:after="200"/>
      <w:ind w:left="720" w:hanging="0"/>
      <w:contextualSpacing/>
    </w:pPr>
    <w:rPr/>
  </w:style>
  <w:style w:type="paragraph" w:styleId="Style26">
    <w:name w:val="Body Text Indent"/>
    <w:basedOn w:val="Normal"/>
    <w:link w:val="Style17"/>
    <w:uiPriority w:val="99"/>
    <w:rsid w:val="0029504f"/>
    <w:pPr>
      <w:spacing w:lineRule="auto" w:line="240" w:before="0" w:after="120"/>
      <w:ind w:left="283" w:hanging="0"/>
    </w:pPr>
    <w:rPr>
      <w:rFonts w:ascii="Times New Roman" w:hAnsi="Times New Roman" w:eastAsia="Times New Roman" w:cs="Times New Roman"/>
      <w:sz w:val="24"/>
      <w:szCs w:val="20"/>
      <w:lang w:val="x-none" w:eastAsia="ru-RU"/>
    </w:rPr>
  </w:style>
  <w:style w:type="paragraph" w:styleId="ConsPlusNormal" w:customStyle="1">
    <w:name w:val="ConsPlusNormal"/>
    <w:qFormat/>
    <w:rsid w:val="0029504f"/>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29504f"/>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2950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ninanelli64@mail.ru" TargetMode="External"/><Relationship Id="rId3" Type="http://schemas.openxmlformats.org/officeDocument/2006/relationships/hyperlink" Target="mailto:metodotdel.dkrossiya@mail.ru" TargetMode="External"/><Relationship Id="rId4" Type="http://schemas.openxmlformats.org/officeDocument/2006/relationships/hyperlink" Target="http://uao.mgoprof.ru/" TargetMode="External"/><Relationship Id="rId5" Type="http://schemas.openxmlformats.org/officeDocument/2006/relationships/hyperlink" Target="consultantplus://offline/ref=F92744C4A9ACC40F6D2F499528D54C7AED2D4ED74EC5446D012C3C372092DFF6091E1ACC3C8799521ECAF6DE0177E6E59BD6E54014BA05F5HDb2H"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DFFC-4C4E-449A-9F9F-AF4EB43A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Application>LibreOffice/7.3.2.2$Linux_X86_64 LibreOffice_project/454130fadb9a820d3728b86ccb63c8f359d70528</Application>
  <AppVersion>15.0000</AppVersion>
  <Pages>6</Pages>
  <Words>798</Words>
  <Characters>5898</Characters>
  <CharactersWithSpaces>6695</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2022-04-06T10:21:00Z</dcterms:created>
  <dc:creator>Света</dc:creator>
  <dc:description/>
  <dc:language>ru-RU</dc:language>
  <cp:lastModifiedBy/>
  <cp:lastPrinted>2022-04-19T10:05:00Z</cp:lastPrinted>
  <dcterms:modified xsi:type="dcterms:W3CDTF">2022-04-22T19:03:02Z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